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仿宋_GBK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r>
        <w:rPr>
          <w:rFonts w:eastAsia="方正黑体_GBK"/>
          <w:sz w:val="32"/>
          <w:szCs w:val="32"/>
        </w:rPr>
        <w:t xml:space="preserve"> </w:t>
      </w:r>
    </w:p>
    <w:p>
      <w:pPr>
        <w:spacing w:line="580" w:lineRule="exact"/>
        <w:jc w:val="left"/>
        <w:rPr>
          <w:rFonts w:eastAsia="方正仿宋_GBK"/>
        </w:rPr>
      </w:pPr>
    </w:p>
    <w:p>
      <w:pPr>
        <w:spacing w:line="580" w:lineRule="exact"/>
        <w:jc w:val="center"/>
        <w:rPr>
          <w:rFonts w:eastAsia="楷体_GB2312"/>
          <w:sz w:val="30"/>
          <w:szCs w:val="30"/>
        </w:rPr>
      </w:pPr>
    </w:p>
    <w:p>
      <w:pPr>
        <w:spacing w:line="580" w:lineRule="exact"/>
        <w:rPr>
          <w:rFonts w:eastAsia="方正仿宋_GBK"/>
        </w:rPr>
      </w:pPr>
    </w:p>
    <w:p>
      <w:pPr>
        <w:spacing w:line="580" w:lineRule="exact"/>
        <w:rPr>
          <w:rFonts w:eastAsia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2022年度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eastAsia="黑体"/>
          <w:sz w:val="52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社会工作优秀案例推荐表</w:t>
      </w:r>
    </w:p>
    <w:bookmarkEnd w:id="0"/>
    <w:p>
      <w:pPr>
        <w:spacing w:line="600" w:lineRule="exact"/>
        <w:jc w:val="center"/>
        <w:rPr>
          <w:rFonts w:eastAsia="黑体"/>
          <w:sz w:val="52"/>
          <w:szCs w:val="52"/>
        </w:rPr>
      </w:pPr>
    </w:p>
    <w:p>
      <w:pPr>
        <w:spacing w:line="600" w:lineRule="exact"/>
        <w:ind w:firstLine="630"/>
        <w:rPr>
          <w:rFonts w:eastAsia="方正仿宋_GBK"/>
        </w:rPr>
      </w:pPr>
    </w:p>
    <w:p>
      <w:pPr>
        <w:spacing w:line="600" w:lineRule="exact"/>
        <w:rPr>
          <w:rFonts w:eastAsia="方正仿宋_GBK"/>
        </w:rPr>
      </w:pPr>
    </w:p>
    <w:p>
      <w:pPr>
        <w:spacing w:line="600" w:lineRule="exact"/>
        <w:ind w:firstLine="630"/>
        <w:rPr>
          <w:rFonts w:eastAsia="方正仿宋_GBK"/>
        </w:rPr>
      </w:pPr>
    </w:p>
    <w:p>
      <w:pPr>
        <w:spacing w:line="600" w:lineRule="exact"/>
        <w:ind w:firstLine="630"/>
        <w:jc w:val="center"/>
        <w:rPr>
          <w:rFonts w:eastAsia="方正仿宋_GBK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案例名称：</w:t>
      </w:r>
      <w:r>
        <w:rPr>
          <w:rFonts w:eastAsia="方正仿宋_GBK"/>
          <w:sz w:val="32"/>
          <w:szCs w:val="32"/>
        </w:rPr>
        <w:t>____________________________</w:t>
      </w:r>
    </w:p>
    <w:p>
      <w:pPr>
        <w:spacing w:line="600" w:lineRule="exact"/>
        <w:ind w:firstLine="630"/>
        <w:jc w:val="center"/>
        <w:rPr>
          <w:rFonts w:eastAsia="方正仿宋_GBK"/>
          <w:sz w:val="32"/>
          <w:szCs w:val="32"/>
        </w:rPr>
      </w:pPr>
    </w:p>
    <w:p>
      <w:pPr>
        <w:spacing w:line="600" w:lineRule="exact"/>
        <w:ind w:firstLine="630"/>
        <w:jc w:val="center"/>
        <w:rPr>
          <w:rFonts w:eastAsia="方正仿宋_GBK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单位：</w:t>
      </w:r>
      <w:r>
        <w:rPr>
          <w:rFonts w:eastAsia="方正仿宋_GBK"/>
          <w:sz w:val="32"/>
          <w:szCs w:val="32"/>
        </w:rPr>
        <w:t>____________________________</w:t>
      </w:r>
    </w:p>
    <w:p>
      <w:pPr>
        <w:spacing w:line="600" w:lineRule="exact"/>
        <w:jc w:val="both"/>
        <w:rPr>
          <w:rFonts w:eastAsia="方正仿宋_GBK"/>
        </w:rPr>
      </w:pPr>
    </w:p>
    <w:p>
      <w:pPr>
        <w:spacing w:line="600" w:lineRule="exact"/>
        <w:jc w:val="right"/>
        <w:rPr>
          <w:rFonts w:eastAsia="方正仿宋_GBK"/>
        </w:rPr>
      </w:pPr>
    </w:p>
    <w:p>
      <w:pPr>
        <w:spacing w:line="600" w:lineRule="exact"/>
        <w:jc w:val="both"/>
        <w:rPr>
          <w:rFonts w:eastAsia="方正仿宋_GBK"/>
        </w:rPr>
      </w:pPr>
    </w:p>
    <w:p>
      <w:pPr>
        <w:spacing w:line="600" w:lineRule="exact"/>
        <w:jc w:val="center"/>
        <w:rPr>
          <w:rFonts w:eastAsia="方正仿宋_GBK"/>
        </w:rPr>
      </w:pPr>
    </w:p>
    <w:p>
      <w:pPr>
        <w:spacing w:line="600" w:lineRule="exact"/>
        <w:ind w:firstLine="63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陕西</w:t>
      </w:r>
      <w:r>
        <w:rPr>
          <w:rFonts w:hint="eastAsia" w:ascii="仿宋_GB2312" w:hAnsi="仿宋_GB2312" w:eastAsia="仿宋_GB2312" w:cs="仿宋_GB2312"/>
          <w:sz w:val="32"/>
          <w:szCs w:val="32"/>
        </w:rPr>
        <w:t>省民政厅制</w:t>
      </w:r>
    </w:p>
    <w:p>
      <w:pPr>
        <w:spacing w:line="600" w:lineRule="exact"/>
        <w:ind w:firstLine="630"/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</w:t>
      </w:r>
    </w:p>
    <w:p>
      <w:pPr>
        <w:widowControl/>
        <w:jc w:val="left"/>
        <w:rPr>
          <w:rFonts w:eastAsia="方正仿宋_GBK"/>
        </w:rPr>
      </w:pPr>
    </w:p>
    <w:p>
      <w:pPr>
        <w:widowControl/>
        <w:jc w:val="left"/>
        <w:rPr>
          <w:rFonts w:eastAsia="方正仿宋_GBK"/>
        </w:rPr>
      </w:pPr>
    </w:p>
    <w:p>
      <w:pPr>
        <w:widowControl/>
        <w:jc w:val="left"/>
        <w:rPr>
          <w:rFonts w:eastAsia="方正仿宋_GBK"/>
        </w:rPr>
      </w:pPr>
    </w:p>
    <w:p>
      <w:pPr>
        <w:widowControl/>
        <w:jc w:val="left"/>
        <w:rPr>
          <w:rFonts w:eastAsia="方正仿宋_GBK"/>
        </w:rPr>
      </w:pPr>
    </w:p>
    <w:p>
      <w:pPr>
        <w:widowControl/>
        <w:jc w:val="left"/>
        <w:rPr>
          <w:rFonts w:eastAsia="方正仿宋_GBK"/>
        </w:rPr>
        <w:sectPr>
          <w:footerReference r:id="rId3" w:type="default"/>
          <w:pgSz w:w="11906" w:h="16838"/>
          <w:pgMar w:top="1440" w:right="1800" w:bottom="1440" w:left="1800" w:header="851" w:footer="964" w:gutter="0"/>
          <w:pgNumType w:fmt="numberInDash" w:chapStyle="1"/>
          <w:cols w:space="720" w:num="1"/>
          <w:docGrid w:type="lines" w:linePitch="312" w:charSpace="0"/>
        </w:sectPr>
      </w:pP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851"/>
        <w:gridCol w:w="567"/>
        <w:gridCol w:w="425"/>
        <w:gridCol w:w="850"/>
        <w:gridCol w:w="1138"/>
        <w:gridCol w:w="847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案例名称</w:t>
            </w:r>
          </w:p>
        </w:tc>
        <w:tc>
          <w:tcPr>
            <w:tcW w:w="77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案例所属</w:t>
            </w:r>
            <w:r>
              <w:rPr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领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域</w:t>
            </w:r>
          </w:p>
        </w:tc>
        <w:tc>
          <w:tcPr>
            <w:tcW w:w="3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案例所用专业方法</w:t>
            </w:r>
          </w:p>
        </w:tc>
        <w:tc>
          <w:tcPr>
            <w:tcW w:w="3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社会工作者基本情况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程度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所在单位及职务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从事社会工作年限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社会工作专业技术等级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案例简要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描述（</w:t>
            </w:r>
            <w:r>
              <w:rPr>
                <w:szCs w:val="21"/>
              </w:rPr>
              <w:t>150</w:t>
            </w:r>
            <w:r>
              <w:rPr>
                <w:rFonts w:hint="eastAsia"/>
                <w:szCs w:val="21"/>
              </w:rPr>
              <w:t>字以内）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77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真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实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况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诺</w:t>
            </w:r>
          </w:p>
        </w:tc>
        <w:tc>
          <w:tcPr>
            <w:tcW w:w="77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所选送案例提供的基本案情、工作过程和记录材料等均来源于实际，内容真实有效。</w:t>
            </w:r>
            <w:r>
              <w:rPr>
                <w:szCs w:val="21"/>
              </w:rPr>
              <w:t xml:space="preserve">                                </w:t>
            </w:r>
          </w:p>
          <w:p>
            <w:pPr>
              <w:ind w:firstLine="4634" w:firstLineChars="2207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  <w:r>
              <w:rPr>
                <w:szCs w:val="21"/>
              </w:rPr>
              <w:t xml:space="preserve">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案例实施单位选送意见</w:t>
            </w:r>
          </w:p>
        </w:tc>
        <w:tc>
          <w:tcPr>
            <w:tcW w:w="5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</w:t>
            </w:r>
          </w:p>
          <w:p>
            <w:pPr>
              <w:rPr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  <w:r>
              <w:rPr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县（市、区）民政局意见</w:t>
            </w:r>
          </w:p>
        </w:tc>
        <w:tc>
          <w:tcPr>
            <w:tcW w:w="5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（盖章）</w:t>
            </w:r>
            <w:r>
              <w:rPr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市民政局意见</w:t>
            </w:r>
          </w:p>
        </w:tc>
        <w:tc>
          <w:tcPr>
            <w:tcW w:w="5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</w:t>
            </w:r>
          </w:p>
          <w:p>
            <w:pPr>
              <w:rPr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  <w:r>
              <w:rPr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省社会工作协会意见</w:t>
            </w: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仅省本级案例和项目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5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  <w:r>
              <w:rPr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pacing w:line="360" w:lineRule="exact"/>
        <w:ind w:right="318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ind w:right="318"/>
        <w:jc w:val="left"/>
        <w:rPr>
          <w:rFonts w:eastAsia="方正仿宋_GBK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（正文部分）</w:t>
      </w:r>
    </w:p>
    <w:p>
      <w:pPr>
        <w:spacing w:line="600" w:lineRule="exact"/>
        <w:jc w:val="center"/>
        <w:rPr>
          <w:rFonts w:eastAsia="黑体"/>
          <w:sz w:val="32"/>
          <w:szCs w:val="32"/>
        </w:rPr>
      </w:pPr>
    </w:p>
    <w:p>
      <w:pPr>
        <w:spacing w:line="600" w:lineRule="exact"/>
        <w:ind w:firstLine="63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一、背景介绍</w:t>
      </w:r>
    </w:p>
    <w:p>
      <w:pPr>
        <w:spacing w:line="600" w:lineRule="exact"/>
        <w:ind w:firstLine="63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（一）二级标题</w:t>
      </w:r>
    </w:p>
    <w:p>
      <w:pPr>
        <w:spacing w:line="600" w:lineRule="exact"/>
        <w:ind w:firstLine="63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1、三级标题</w:t>
      </w:r>
    </w:p>
    <w:p>
      <w:pPr>
        <w:spacing w:line="600" w:lineRule="exact"/>
        <w:ind w:firstLine="63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（1）四级标题</w:t>
      </w:r>
    </w:p>
    <w:p>
      <w:pPr>
        <w:spacing w:line="600" w:lineRule="exact"/>
        <w:ind w:firstLine="63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（段落文字）</w:t>
      </w:r>
    </w:p>
    <w:p>
      <w:pPr>
        <w:spacing w:line="600" w:lineRule="exact"/>
        <w:ind w:firstLine="63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（二）二级标题</w:t>
      </w:r>
    </w:p>
    <w:p>
      <w:pPr>
        <w:spacing w:line="600" w:lineRule="exact"/>
        <w:ind w:firstLine="63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二、分析预估</w:t>
      </w:r>
    </w:p>
    <w:p>
      <w:pPr>
        <w:spacing w:line="600" w:lineRule="exact"/>
        <w:ind w:firstLine="630"/>
        <w:rPr>
          <w:rFonts w:eastAsia="黑体"/>
          <w:sz w:val="28"/>
          <w:szCs w:val="28"/>
        </w:rPr>
      </w:pPr>
    </w:p>
    <w:p>
      <w:pPr>
        <w:spacing w:line="600" w:lineRule="exact"/>
        <w:ind w:firstLine="63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三、服务计划</w:t>
      </w:r>
    </w:p>
    <w:p>
      <w:pPr>
        <w:spacing w:line="600" w:lineRule="exact"/>
        <w:ind w:firstLine="630"/>
        <w:rPr>
          <w:rFonts w:eastAsia="黑体"/>
          <w:sz w:val="28"/>
          <w:szCs w:val="28"/>
        </w:rPr>
      </w:pPr>
    </w:p>
    <w:p>
      <w:pPr>
        <w:spacing w:line="600" w:lineRule="exact"/>
        <w:ind w:firstLine="63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四、服务计划实施过程</w:t>
      </w:r>
    </w:p>
    <w:p>
      <w:pPr>
        <w:spacing w:line="600" w:lineRule="exact"/>
        <w:ind w:firstLine="630"/>
        <w:rPr>
          <w:rFonts w:eastAsia="黑体"/>
          <w:sz w:val="28"/>
          <w:szCs w:val="28"/>
        </w:rPr>
      </w:pPr>
    </w:p>
    <w:p>
      <w:pPr>
        <w:spacing w:line="600" w:lineRule="exact"/>
        <w:ind w:firstLine="63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五、总结评估</w:t>
      </w:r>
    </w:p>
    <w:p>
      <w:pPr>
        <w:spacing w:line="600" w:lineRule="exact"/>
        <w:ind w:firstLine="630"/>
        <w:rPr>
          <w:rFonts w:eastAsia="黑体"/>
          <w:sz w:val="28"/>
          <w:szCs w:val="28"/>
        </w:rPr>
      </w:pPr>
    </w:p>
    <w:p>
      <w:pPr>
        <w:spacing w:line="600" w:lineRule="exact"/>
        <w:ind w:firstLine="63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六、专业反思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eastAsia="方正仿宋_GBK"/>
        <w:sz w:val="24"/>
        <w:szCs w:val="24"/>
      </w:rPr>
    </w:pPr>
    <w:r>
      <w:rPr>
        <w:rFonts w:hint="eastAsia" w:ascii="Times New Roman" w:hAnsi="Times New Roman" w:eastAsia="方正仿宋_GBK"/>
        <w:sz w:val="24"/>
        <w:szCs w:val="24"/>
      </w:rPr>
      <w:t>—</w:t>
    </w:r>
    <w:r>
      <w:rPr>
        <w:rFonts w:ascii="Times New Roman" w:hAnsi="Times New Roman" w:eastAsia="方正仿宋_GBK"/>
        <w:sz w:val="24"/>
        <w:szCs w:val="24"/>
      </w:rPr>
      <w:fldChar w:fldCharType="begin"/>
    </w:r>
    <w:r>
      <w:rPr>
        <w:rFonts w:ascii="Times New Roman" w:hAnsi="Times New Roman" w:eastAsia="方正仿宋_GBK"/>
        <w:sz w:val="24"/>
        <w:szCs w:val="24"/>
      </w:rPr>
      <w:instrText xml:space="preserve">PAGE   \* MERGEFORMAT</w:instrText>
    </w:r>
    <w:r>
      <w:rPr>
        <w:rFonts w:ascii="Times New Roman" w:hAnsi="Times New Roman" w:eastAsia="方正仿宋_GBK"/>
        <w:sz w:val="24"/>
        <w:szCs w:val="24"/>
      </w:rPr>
      <w:fldChar w:fldCharType="separate"/>
    </w:r>
    <w:r>
      <w:rPr>
        <w:rFonts w:ascii="Times New Roman" w:hAnsi="Times New Roman" w:eastAsia="方正仿宋_GBK"/>
        <w:sz w:val="24"/>
        <w:szCs w:val="24"/>
        <w:lang w:val="zh-CN"/>
      </w:rPr>
      <w:t>9</w:t>
    </w:r>
    <w:r>
      <w:rPr>
        <w:rFonts w:ascii="Times New Roman" w:hAnsi="Times New Roman" w:eastAsia="方正仿宋_GBK"/>
        <w:sz w:val="24"/>
        <w:szCs w:val="24"/>
      </w:rPr>
      <w:fldChar w:fldCharType="end"/>
    </w:r>
    <w:r>
      <w:rPr>
        <w:rFonts w:hint="eastAsia" w:ascii="Times New Roman" w:hAnsi="Times New Roman" w:eastAsia="方正仿宋_GBK"/>
        <w:sz w:val="24"/>
        <w:szCs w:val="24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33E66"/>
    <w:rsid w:val="7993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2023-03-21T10:07:00Z</dcterms:created>
  <dc:creator>赵东东</dc:creator>
  <cp:lastModifiedBy>赵东东</cp:lastModifiedBy>
  <dcterms:modified xsi:type="dcterms:W3CDTF">2023-03-21T10:08:19Z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